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87" w:rsidRPr="00A770D4" w:rsidRDefault="00D00C87" w:rsidP="00D00C87">
      <w:pPr>
        <w:spacing w:after="0" w:line="240" w:lineRule="auto"/>
        <w:jc w:val="center"/>
        <w:rPr>
          <w:rStyle w:val="s0"/>
          <w:shd w:val="clear" w:color="auto" w:fill="FFFFFF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Шығыс Қазақстан облысы Білім басқармасы </w:t>
      </w:r>
    </w:p>
    <w:p w:rsidR="00D00C87" w:rsidRPr="00A770D4" w:rsidRDefault="00D00C87" w:rsidP="00D00C87">
      <w:pPr>
        <w:spacing w:after="0" w:line="240" w:lineRule="auto"/>
        <w:jc w:val="center"/>
        <w:rPr>
          <w:rStyle w:val="s0"/>
          <w:shd w:val="clear" w:color="auto" w:fill="FFFFFF"/>
          <w:lang w:val="kk-KZ"/>
        </w:rPr>
      </w:pPr>
      <w:r w:rsidRPr="00A770D4">
        <w:rPr>
          <w:rStyle w:val="s0"/>
          <w:shd w:val="clear" w:color="auto" w:fill="FFFFFF"/>
          <w:lang w:val="kk-KZ"/>
        </w:rPr>
        <w:t>«</w:t>
      </w:r>
      <w:r w:rsidR="00E3110E">
        <w:rPr>
          <w:rStyle w:val="s0"/>
          <w:shd w:val="clear" w:color="auto" w:fill="FFFFFF"/>
          <w:lang w:val="kk-KZ"/>
        </w:rPr>
        <w:t xml:space="preserve">Тарбағатай </w:t>
      </w:r>
      <w:r w:rsidRPr="00A770D4">
        <w:rPr>
          <w:rStyle w:val="s0"/>
          <w:shd w:val="clear" w:color="auto" w:fill="FFFFFF"/>
          <w:lang w:val="kk-KZ"/>
        </w:rPr>
        <w:t xml:space="preserve"> колледжі»</w:t>
      </w:r>
      <w:r>
        <w:rPr>
          <w:rStyle w:val="s0"/>
          <w:shd w:val="clear" w:color="auto" w:fill="FFFFFF"/>
          <w:lang w:val="kk-KZ"/>
        </w:rPr>
        <w:t xml:space="preserve"> </w:t>
      </w:r>
      <w:r w:rsidRPr="00135352">
        <w:rPr>
          <w:rStyle w:val="s0"/>
          <w:shd w:val="clear" w:color="auto" w:fill="FFFFFF"/>
          <w:lang w:val="kk-KZ"/>
        </w:rPr>
        <w:t>коммуналды</w:t>
      </w:r>
      <w:r w:rsidRPr="00A770D4">
        <w:rPr>
          <w:rStyle w:val="s0"/>
          <w:shd w:val="clear" w:color="auto" w:fill="FFFFFF"/>
          <w:lang w:val="kk-KZ"/>
        </w:rPr>
        <w:t>қ</w:t>
      </w:r>
      <w:r w:rsidR="001E0B01">
        <w:rPr>
          <w:rStyle w:val="s0"/>
          <w:shd w:val="clear" w:color="auto" w:fill="FFFFFF"/>
          <w:lang w:val="kk-KZ"/>
        </w:rPr>
        <w:t xml:space="preserve"> </w:t>
      </w:r>
      <w:r w:rsidRPr="00A770D4">
        <w:rPr>
          <w:rStyle w:val="s0"/>
          <w:shd w:val="clear" w:color="auto" w:fill="FFFFFF"/>
          <w:lang w:val="kk-KZ"/>
        </w:rPr>
        <w:t xml:space="preserve">мемлекеттік </w:t>
      </w:r>
      <w:r w:rsidR="00E3110E">
        <w:rPr>
          <w:rStyle w:val="s0"/>
          <w:shd w:val="clear" w:color="auto" w:fill="FFFFFF"/>
          <w:lang w:val="kk-KZ"/>
        </w:rPr>
        <w:t xml:space="preserve">мекемесі </w:t>
      </w:r>
    </w:p>
    <w:p w:rsidR="003C5BE7" w:rsidRPr="00E3110E" w:rsidRDefault="003C5BE7" w:rsidP="00B816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3C5BE7" w:rsidRPr="00E3110E" w:rsidRDefault="003C5BE7" w:rsidP="00B816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896BC1" w:rsidRPr="00E3110E" w:rsidRDefault="00896BC1" w:rsidP="00896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6BC1" w:rsidRPr="00E3110E" w:rsidRDefault="00896BC1" w:rsidP="00896BC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</w:p>
    <w:p w:rsidR="00896BC1" w:rsidRPr="00E3110E" w:rsidRDefault="00896BC1" w:rsidP="00896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6BC1" w:rsidRDefault="00896BC1" w:rsidP="00896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110E">
        <w:rPr>
          <w:rFonts w:ascii="Times New Roman" w:hAnsi="Times New Roman" w:cs="Times New Roman"/>
          <w:sz w:val="28"/>
          <w:szCs w:val="28"/>
          <w:lang w:val="kk-KZ"/>
        </w:rPr>
        <w:t>«Қ</w:t>
      </w:r>
      <w:r>
        <w:rPr>
          <w:rFonts w:ascii="Times New Roman" w:hAnsi="Times New Roman" w:cs="Times New Roman"/>
          <w:sz w:val="28"/>
          <w:szCs w:val="28"/>
          <w:lang w:val="kk-KZ"/>
        </w:rPr>
        <w:t>аралды</w:t>
      </w:r>
      <w:r w:rsidRPr="00E3110E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</w:t>
      </w:r>
      <w:r w:rsidRPr="00E3110E">
        <w:rPr>
          <w:rFonts w:ascii="Times New Roman" w:hAnsi="Times New Roman" w:cs="Times New Roman"/>
          <w:sz w:val="28"/>
          <w:szCs w:val="28"/>
          <w:lang w:val="kk-KZ"/>
        </w:rPr>
        <w:t>«Бекітемін</w:t>
      </w:r>
    </w:p>
    <w:p w:rsidR="00896BC1" w:rsidRDefault="00896BC1" w:rsidP="00896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Әдістемелік</w:t>
      </w:r>
      <w:r w:rsidRPr="00896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6BC1">
        <w:rPr>
          <w:rFonts w:ascii="Times New Roman" w:hAnsi="Times New Roman" w:cs="Times New Roman"/>
          <w:sz w:val="28"/>
          <w:szCs w:val="28"/>
          <w:lang w:val="kk-KZ"/>
        </w:rPr>
        <w:t>кеңест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 қаралып,                                 </w:t>
      </w:r>
      <w:r w:rsidR="00E3110E">
        <w:rPr>
          <w:rFonts w:ascii="Times New Roman" w:hAnsi="Times New Roman" w:cs="Times New Roman"/>
          <w:sz w:val="28"/>
          <w:szCs w:val="28"/>
          <w:lang w:val="kk-KZ"/>
        </w:rPr>
        <w:t>«Тарбағатай колледжі» КММ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директорға бекітуге ұсынылды         </w:t>
      </w:r>
      <w:r w:rsidRPr="00896BC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E3110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директоры</w:t>
      </w:r>
    </w:p>
    <w:p w:rsidR="00896BC1" w:rsidRPr="00E3110E" w:rsidRDefault="00896BC1" w:rsidP="00896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110E">
        <w:rPr>
          <w:rFonts w:ascii="Times New Roman" w:hAnsi="Times New Roman" w:cs="Times New Roman"/>
          <w:sz w:val="28"/>
          <w:szCs w:val="28"/>
          <w:lang w:val="kk-KZ"/>
        </w:rPr>
        <w:t>№1 хаттама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</w:t>
      </w:r>
      <w:r w:rsidR="00E3110E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E3110E" w:rsidRPr="00E3110E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__________ </w:t>
      </w:r>
      <w:r w:rsidR="00E3110E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К.Н.Кайрбаев </w:t>
      </w:r>
    </w:p>
    <w:p w:rsidR="00896BC1" w:rsidRPr="00E3110E" w:rsidRDefault="00896BC1" w:rsidP="00896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110E">
        <w:rPr>
          <w:rFonts w:ascii="Times New Roman" w:hAnsi="Times New Roman" w:cs="Times New Roman"/>
          <w:sz w:val="28"/>
          <w:szCs w:val="28"/>
          <w:lang w:val="kk-KZ"/>
        </w:rPr>
        <w:t>«___» ______20</w:t>
      </w:r>
      <w:r w:rsidR="00E3110E">
        <w:rPr>
          <w:rFonts w:ascii="Times New Roman" w:hAnsi="Times New Roman" w:cs="Times New Roman"/>
          <w:sz w:val="28"/>
          <w:szCs w:val="28"/>
          <w:lang w:val="kk-KZ"/>
        </w:rPr>
        <w:t xml:space="preserve">20 </w:t>
      </w:r>
      <w:r w:rsidRPr="00E3110E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r w:rsidRPr="00E3110E">
        <w:rPr>
          <w:rFonts w:ascii="Times New Roman" w:hAnsi="Times New Roman" w:cs="Times New Roman"/>
          <w:sz w:val="28"/>
          <w:szCs w:val="28"/>
          <w:lang w:val="kk-KZ"/>
        </w:rPr>
        <w:t>«____» _______ 20</w:t>
      </w:r>
      <w:r w:rsidR="00E3110E">
        <w:rPr>
          <w:rFonts w:ascii="Times New Roman" w:hAnsi="Times New Roman" w:cs="Times New Roman"/>
          <w:sz w:val="28"/>
          <w:szCs w:val="28"/>
          <w:lang w:val="kk-KZ"/>
        </w:rPr>
        <w:t xml:space="preserve">20 </w:t>
      </w:r>
      <w:r w:rsidRPr="00E3110E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</w:p>
    <w:p w:rsidR="00896BC1" w:rsidRPr="00896BC1" w:rsidRDefault="00896BC1" w:rsidP="00896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6BC1" w:rsidRPr="00896BC1" w:rsidRDefault="00896BC1" w:rsidP="00896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96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</w:t>
      </w:r>
    </w:p>
    <w:p w:rsidR="00896BC1" w:rsidRPr="00896BC1" w:rsidRDefault="00896BC1" w:rsidP="00896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6BC1" w:rsidRPr="00E3110E" w:rsidRDefault="00896BC1" w:rsidP="00896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110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</w:t>
      </w:r>
    </w:p>
    <w:p w:rsidR="00896BC1" w:rsidRPr="00E3110E" w:rsidRDefault="00896BC1" w:rsidP="00896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110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</w:t>
      </w:r>
    </w:p>
    <w:p w:rsidR="00896BC1" w:rsidRPr="00E3110E" w:rsidRDefault="00896BC1" w:rsidP="00896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96BC1" w:rsidRPr="00E3110E" w:rsidRDefault="00896BC1" w:rsidP="00896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11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96BC1" w:rsidRPr="00E3110E" w:rsidRDefault="00896BC1" w:rsidP="00896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C5BE7" w:rsidRPr="00E3110E" w:rsidRDefault="003C5BE7" w:rsidP="00B816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3C5BE7" w:rsidRPr="00E3110E" w:rsidRDefault="003C5BE7" w:rsidP="00B81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997238" w:rsidRDefault="00896BC1" w:rsidP="00B81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КОЛЛЕДЖ СТУДЕНТТЕРІНІҢ ҒЫЛЫМИ-ЗЕР</w:t>
      </w:r>
      <w:r w:rsidR="00997238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ТТЕУ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</w:t>
      </w:r>
    </w:p>
    <w:p w:rsidR="00896BC1" w:rsidRDefault="00896BC1" w:rsidP="00B81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ЖҰМЫСТАРЫН ҰЙЫМДАСТЫРУ ЕРЕЖЕСІ</w:t>
      </w:r>
    </w:p>
    <w:p w:rsidR="003C5BE7" w:rsidRPr="001E0B01" w:rsidRDefault="003C5BE7" w:rsidP="00B816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3C5BE7" w:rsidRPr="001E0B01" w:rsidRDefault="003C5BE7" w:rsidP="00B816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3C5BE7" w:rsidRPr="001E0B01" w:rsidRDefault="003C5BE7" w:rsidP="00B816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3C5BE7" w:rsidRPr="001E0B01" w:rsidRDefault="003C5BE7" w:rsidP="00B816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3C5BE7" w:rsidRPr="001E0B01" w:rsidRDefault="003C5BE7" w:rsidP="00B816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3C5BE7" w:rsidRPr="001E0B01" w:rsidRDefault="003C5BE7" w:rsidP="00B816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3C5BE7" w:rsidRPr="001E0B01" w:rsidRDefault="003C5BE7" w:rsidP="00B816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3C5BE7" w:rsidRPr="001E0B01" w:rsidRDefault="003C5BE7" w:rsidP="00B816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3C5BE7" w:rsidRPr="001E0B01" w:rsidRDefault="003C5BE7" w:rsidP="00B816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3C5BE7" w:rsidRPr="001E0B01" w:rsidRDefault="003C5BE7" w:rsidP="00B816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3C5BE7" w:rsidRPr="001E0B01" w:rsidRDefault="003C5BE7" w:rsidP="00B816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3C5BE7" w:rsidRPr="00E3110E" w:rsidRDefault="003C5BE7" w:rsidP="00D00C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1E0B0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ab/>
      </w:r>
      <w:r w:rsidRPr="001E0B0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ab/>
      </w:r>
      <w:r w:rsidRPr="001E0B0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ab/>
      </w:r>
      <w:r w:rsidRPr="001E0B0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ab/>
      </w:r>
      <w:r w:rsidRPr="001E0B0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ab/>
      </w:r>
      <w:r w:rsidR="00896BC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К</w:t>
      </w:r>
      <w:r w:rsidR="00896BC1" w:rsidRPr="001E0B0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олледж</w:t>
      </w:r>
      <w:r w:rsidR="00896BC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әдіскері</w:t>
      </w:r>
      <w:r w:rsidRPr="001E0B0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:  </w:t>
      </w:r>
      <w:r w:rsidR="00E3110E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Кайрбаева М.Н.</w:t>
      </w:r>
    </w:p>
    <w:p w:rsidR="003C5BE7" w:rsidRPr="001E0B01" w:rsidRDefault="003C5BE7" w:rsidP="00B816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3C5BE7" w:rsidRPr="001E0B01" w:rsidRDefault="003C5BE7" w:rsidP="00B816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3C5BE7" w:rsidRDefault="003C5BE7" w:rsidP="00B816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55193C" w:rsidRPr="0055193C" w:rsidRDefault="0055193C" w:rsidP="00B816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6E6979" w:rsidRPr="001E0B01" w:rsidRDefault="006E6979" w:rsidP="00B81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6E6979" w:rsidRPr="001E0B01" w:rsidRDefault="006E6979" w:rsidP="00B81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3C5BE7" w:rsidRDefault="00E3110E" w:rsidP="00B81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Ақсуат ауылы</w:t>
      </w:r>
      <w:r w:rsidR="00896BC1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, </w:t>
      </w:r>
      <w:r w:rsidR="003C5BE7" w:rsidRPr="00B81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20</w:t>
      </w:r>
      <w:r w:rsidR="003C5BE7" w:rsidRPr="00B81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2</w:t>
      </w:r>
      <w:r w:rsidR="003C5BE7" w:rsidRPr="00B81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B81607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оқу жылы</w:t>
      </w:r>
    </w:p>
    <w:p w:rsidR="007D60FF" w:rsidRDefault="007D60FF" w:rsidP="00B81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7D60FF" w:rsidRDefault="007D60FF" w:rsidP="007D6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7D60FF" w:rsidRPr="00FC4276" w:rsidRDefault="007D60FF" w:rsidP="007D60FF">
      <w:pPr>
        <w:spacing w:after="0" w:line="240" w:lineRule="auto"/>
        <w:ind w:right="-25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C427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Бекітемін: </w:t>
      </w:r>
    </w:p>
    <w:p w:rsidR="007D60FF" w:rsidRPr="00FC4276" w:rsidRDefault="007D60FF" w:rsidP="007D60FF">
      <w:pPr>
        <w:spacing w:after="0" w:line="240" w:lineRule="auto"/>
        <w:ind w:right="-25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C427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«Тарбағатай колледжі» КММ директоры: </w:t>
      </w:r>
    </w:p>
    <w:p w:rsidR="007D60FF" w:rsidRDefault="007D60FF" w:rsidP="007D60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FC427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К.Н.Кайрбаев</w:t>
      </w:r>
    </w:p>
    <w:p w:rsidR="007D60FF" w:rsidRDefault="007D60FF" w:rsidP="007D6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D60FF" w:rsidRDefault="007D60FF" w:rsidP="007D6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D60FF" w:rsidRPr="007D60FF" w:rsidRDefault="007D60FF" w:rsidP="007D6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D60F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Колледж студенттерінің ғылыми-зерттеу жұмыстарын</w:t>
      </w:r>
    </w:p>
    <w:p w:rsidR="007D60FF" w:rsidRPr="007D60FF" w:rsidRDefault="007D60FF" w:rsidP="007D6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D60F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ұйымдастыру ережесі </w:t>
      </w:r>
    </w:p>
    <w:p w:rsidR="007D60FF" w:rsidRPr="001E0B01" w:rsidRDefault="007D60FF" w:rsidP="007D60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3C5BE7" w:rsidRPr="00B81607" w:rsidRDefault="00A52D4A" w:rsidP="00D00C8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29"/>
        <w:jc w:val="center"/>
        <w:rPr>
          <w:rFonts w:ascii="Times New Roman" w:eastAsiaTheme="minorEastAsia" w:hAnsi="Times New Roman" w:cs="Times New Roman"/>
          <w:b/>
          <w:bCs/>
          <w:spacing w:val="-8"/>
          <w:sz w:val="28"/>
          <w:szCs w:val="28"/>
          <w:lang w:eastAsia="ru-RU"/>
        </w:rPr>
      </w:pPr>
      <w:r w:rsidRPr="00B81607">
        <w:rPr>
          <w:rFonts w:ascii="Times New Roman" w:eastAsiaTheme="minorEastAsia" w:hAnsi="Times New Roman" w:cs="Times New Roman"/>
          <w:b/>
          <w:bCs/>
          <w:spacing w:val="-8"/>
          <w:sz w:val="28"/>
          <w:szCs w:val="28"/>
          <w:lang w:val="kk-KZ" w:eastAsia="ru-RU"/>
        </w:rPr>
        <w:t>Жалпы ережелер</w:t>
      </w:r>
    </w:p>
    <w:p w:rsidR="006E6979" w:rsidRPr="00B81607" w:rsidRDefault="006E6979" w:rsidP="00B81607">
      <w:pPr>
        <w:pStyle w:val="a3"/>
        <w:shd w:val="clear" w:color="auto" w:fill="FFFFFF"/>
        <w:spacing w:after="0" w:line="240" w:lineRule="auto"/>
        <w:ind w:right="2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7B4C" w:rsidRPr="00B81607" w:rsidRDefault="00877B4C" w:rsidP="00D00C87">
      <w:pPr>
        <w:shd w:val="clear" w:color="auto" w:fill="FFFFFF"/>
        <w:spacing w:after="0" w:line="240" w:lineRule="auto"/>
        <w:ind w:left="29" w:right="22" w:firstLine="679"/>
        <w:rPr>
          <w:rFonts w:ascii="Times New Roman" w:eastAsiaTheme="minorEastAsia" w:hAnsi="Times New Roman" w:cs="Times New Roman"/>
          <w:spacing w:val="-7"/>
          <w:sz w:val="28"/>
          <w:szCs w:val="28"/>
          <w:lang w:val="kk-KZ" w:eastAsia="ru-RU"/>
        </w:rPr>
      </w:pPr>
      <w:r w:rsidRPr="00B81607">
        <w:rPr>
          <w:rFonts w:ascii="Times New Roman" w:eastAsiaTheme="minorEastAsia" w:hAnsi="Times New Roman" w:cs="Times New Roman"/>
          <w:spacing w:val="-10"/>
          <w:sz w:val="28"/>
          <w:szCs w:val="28"/>
          <w:lang w:val="kk-KZ" w:eastAsia="ru-RU"/>
        </w:rPr>
        <w:t>Студенттердің ғылыми</w:t>
      </w:r>
      <w:r w:rsidR="00033FA0">
        <w:rPr>
          <w:rFonts w:ascii="Times New Roman" w:eastAsiaTheme="minorEastAsia" w:hAnsi="Times New Roman" w:cs="Times New Roman"/>
          <w:spacing w:val="-10"/>
          <w:sz w:val="28"/>
          <w:szCs w:val="28"/>
          <w:lang w:val="kk-KZ" w:eastAsia="ru-RU"/>
        </w:rPr>
        <w:t xml:space="preserve"> </w:t>
      </w:r>
      <w:r w:rsidRPr="00B81607">
        <w:rPr>
          <w:rFonts w:ascii="Times New Roman" w:eastAsiaTheme="minorEastAsia" w:hAnsi="Times New Roman" w:cs="Times New Roman"/>
          <w:spacing w:val="-10"/>
          <w:sz w:val="28"/>
          <w:szCs w:val="28"/>
          <w:lang w:val="kk-KZ" w:eastAsia="ru-RU"/>
        </w:rPr>
        <w:t>-</w:t>
      </w:r>
      <w:r w:rsidR="00033FA0">
        <w:rPr>
          <w:rFonts w:ascii="Times New Roman" w:eastAsiaTheme="minorEastAsia" w:hAnsi="Times New Roman" w:cs="Times New Roman"/>
          <w:spacing w:val="-10"/>
          <w:sz w:val="28"/>
          <w:szCs w:val="28"/>
          <w:lang w:val="kk-KZ" w:eastAsia="ru-RU"/>
        </w:rPr>
        <w:t xml:space="preserve"> </w:t>
      </w:r>
      <w:r w:rsidRPr="00B81607">
        <w:rPr>
          <w:rFonts w:ascii="Times New Roman" w:eastAsiaTheme="minorEastAsia" w:hAnsi="Times New Roman" w:cs="Times New Roman"/>
          <w:spacing w:val="-10"/>
          <w:sz w:val="28"/>
          <w:szCs w:val="28"/>
          <w:lang w:val="kk-KZ" w:eastAsia="ru-RU"/>
        </w:rPr>
        <w:t xml:space="preserve">зерттеу жұмысы </w:t>
      </w:r>
      <w:r w:rsidR="0098532E" w:rsidRPr="00B81607">
        <w:rPr>
          <w:rFonts w:ascii="Times New Roman" w:eastAsiaTheme="minorEastAsia" w:hAnsi="Times New Roman" w:cs="Times New Roman"/>
          <w:spacing w:val="-10"/>
          <w:sz w:val="28"/>
          <w:szCs w:val="28"/>
          <w:lang w:val="kk-KZ" w:eastAsia="ru-RU"/>
        </w:rPr>
        <w:t>-</w:t>
      </w:r>
      <w:r w:rsidRPr="00B81607">
        <w:rPr>
          <w:rFonts w:ascii="Times New Roman" w:eastAsiaTheme="minorEastAsia" w:hAnsi="Times New Roman" w:cs="Times New Roman"/>
          <w:spacing w:val="-10"/>
          <w:sz w:val="28"/>
          <w:szCs w:val="28"/>
          <w:lang w:val="kk-KZ" w:eastAsia="ru-RU"/>
        </w:rPr>
        <w:t xml:space="preserve"> </w:t>
      </w:r>
      <w:r w:rsidR="0098532E" w:rsidRPr="00B81607">
        <w:rPr>
          <w:rFonts w:ascii="Times New Roman" w:eastAsiaTheme="minorEastAsia" w:hAnsi="Times New Roman" w:cs="Times New Roman"/>
          <w:spacing w:val="-10"/>
          <w:sz w:val="28"/>
          <w:szCs w:val="28"/>
          <w:lang w:val="kk-KZ" w:eastAsia="ru-RU"/>
        </w:rPr>
        <w:t>жоғары білікті мамандарды дайындауда, мамандандыру саласында терең білім меңгерген</w:t>
      </w:r>
      <w:r w:rsidR="0098532E" w:rsidRPr="00D00C87">
        <w:rPr>
          <w:rFonts w:ascii="Times New Roman" w:eastAsiaTheme="minorEastAsia" w:hAnsi="Times New Roman" w:cs="Times New Roman"/>
          <w:spacing w:val="-6"/>
          <w:sz w:val="28"/>
          <w:szCs w:val="28"/>
          <w:lang w:val="kk-KZ" w:eastAsia="ru-RU"/>
        </w:rPr>
        <w:t>,</w:t>
      </w:r>
      <w:r w:rsidR="0098532E" w:rsidRPr="00B81607">
        <w:rPr>
          <w:rFonts w:ascii="Times New Roman" w:eastAsiaTheme="minorEastAsia" w:hAnsi="Times New Roman" w:cs="Times New Roman"/>
          <w:spacing w:val="-6"/>
          <w:sz w:val="28"/>
          <w:szCs w:val="28"/>
          <w:lang w:val="kk-KZ" w:eastAsia="ru-RU"/>
        </w:rPr>
        <w:t xml:space="preserve"> сонымен қатар ұйымдастыру дағдысын және зерттеу жұмыстарын орындауды меңгерген, </w:t>
      </w:r>
      <w:r w:rsidR="0098532E" w:rsidRPr="00D00C87">
        <w:rPr>
          <w:rFonts w:ascii="Times New Roman" w:eastAsiaTheme="minorEastAsia" w:hAnsi="Times New Roman" w:cs="Times New Roman"/>
          <w:spacing w:val="-7"/>
          <w:sz w:val="28"/>
          <w:szCs w:val="28"/>
          <w:lang w:val="kk-KZ" w:eastAsia="ru-RU"/>
        </w:rPr>
        <w:t xml:space="preserve"> ғылыми және өндірістік тапсырмаларды орындау</w:t>
      </w:r>
      <w:r w:rsidR="00D26AE1" w:rsidRPr="00B81607">
        <w:rPr>
          <w:rFonts w:ascii="Times New Roman" w:eastAsiaTheme="minorEastAsia" w:hAnsi="Times New Roman" w:cs="Times New Roman"/>
          <w:spacing w:val="-7"/>
          <w:sz w:val="28"/>
          <w:szCs w:val="28"/>
          <w:lang w:val="kk-KZ" w:eastAsia="ru-RU"/>
        </w:rPr>
        <w:t xml:space="preserve"> дағдыларын қалыптастыру мақсатында </w:t>
      </w:r>
      <w:r w:rsidRPr="00B81607">
        <w:rPr>
          <w:rFonts w:ascii="Times New Roman" w:eastAsiaTheme="minorEastAsia" w:hAnsi="Times New Roman" w:cs="Times New Roman"/>
          <w:spacing w:val="-10"/>
          <w:sz w:val="28"/>
          <w:szCs w:val="28"/>
          <w:lang w:val="kk-KZ" w:eastAsia="ru-RU"/>
        </w:rPr>
        <w:t>ең маңызды және оқу</w:t>
      </w:r>
      <w:r w:rsidR="00AB2848" w:rsidRPr="00B81607">
        <w:rPr>
          <w:rFonts w:ascii="Times New Roman" w:eastAsiaTheme="minorEastAsia" w:hAnsi="Times New Roman" w:cs="Times New Roman"/>
          <w:spacing w:val="-10"/>
          <w:sz w:val="28"/>
          <w:szCs w:val="28"/>
          <w:lang w:val="kk-KZ" w:eastAsia="ru-RU"/>
        </w:rPr>
        <w:t xml:space="preserve"> </w:t>
      </w:r>
      <w:r w:rsidRPr="00B81607">
        <w:rPr>
          <w:rFonts w:ascii="Times New Roman" w:eastAsiaTheme="minorEastAsia" w:hAnsi="Times New Roman" w:cs="Times New Roman"/>
          <w:spacing w:val="-10"/>
          <w:sz w:val="28"/>
          <w:szCs w:val="28"/>
          <w:lang w:val="kk-KZ" w:eastAsia="ru-RU"/>
        </w:rPr>
        <w:t>- тәрбие және ғылыми – зерттеу үдерісін</w:t>
      </w:r>
      <w:r w:rsidR="00D26AE1" w:rsidRPr="00B81607">
        <w:rPr>
          <w:rFonts w:ascii="Times New Roman" w:eastAsiaTheme="minorEastAsia" w:hAnsi="Times New Roman" w:cs="Times New Roman"/>
          <w:spacing w:val="-10"/>
          <w:sz w:val="28"/>
          <w:szCs w:val="28"/>
          <w:lang w:val="kk-KZ" w:eastAsia="ru-RU"/>
        </w:rPr>
        <w:t xml:space="preserve">дегі </w:t>
      </w:r>
      <w:r w:rsidRPr="00B81607">
        <w:rPr>
          <w:rFonts w:ascii="Times New Roman" w:eastAsiaTheme="minorEastAsia" w:hAnsi="Times New Roman" w:cs="Times New Roman"/>
          <w:spacing w:val="-10"/>
          <w:sz w:val="28"/>
          <w:szCs w:val="28"/>
          <w:lang w:val="kk-KZ" w:eastAsia="ru-RU"/>
        </w:rPr>
        <w:t>міндетті элементтерінің бірі</w:t>
      </w:r>
      <w:r w:rsidRPr="00B81607">
        <w:rPr>
          <w:rFonts w:ascii="Times New Roman" w:eastAsiaTheme="minorEastAsia" w:hAnsi="Times New Roman" w:cs="Times New Roman"/>
          <w:spacing w:val="-7"/>
          <w:sz w:val="28"/>
          <w:szCs w:val="28"/>
          <w:lang w:val="kk-KZ" w:eastAsia="ru-RU"/>
        </w:rPr>
        <w:t>.</w:t>
      </w:r>
    </w:p>
    <w:p w:rsidR="003C5BE7" w:rsidRPr="00B81607" w:rsidRDefault="00033FA0" w:rsidP="00D00C87">
      <w:pPr>
        <w:shd w:val="clear" w:color="auto" w:fill="FFFFFF"/>
        <w:spacing w:after="0" w:line="240" w:lineRule="auto"/>
        <w:ind w:left="29" w:hanging="29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pacing w:val="-5"/>
          <w:sz w:val="28"/>
          <w:szCs w:val="28"/>
          <w:lang w:val="kk-KZ" w:eastAsia="ru-RU"/>
        </w:rPr>
        <w:t>К</w:t>
      </w:r>
      <w:r w:rsidR="00D1109C" w:rsidRPr="00B81607">
        <w:rPr>
          <w:rFonts w:ascii="Times New Roman" w:eastAsiaTheme="minorEastAsia" w:hAnsi="Times New Roman" w:cs="Times New Roman"/>
          <w:spacing w:val="-5"/>
          <w:sz w:val="28"/>
          <w:szCs w:val="28"/>
          <w:lang w:val="kk-KZ" w:eastAsia="ru-RU"/>
        </w:rPr>
        <w:t xml:space="preserve">олледжде </w:t>
      </w:r>
      <w:r>
        <w:rPr>
          <w:rFonts w:ascii="Times New Roman" w:eastAsiaTheme="minorEastAsia" w:hAnsi="Times New Roman" w:cs="Times New Roman"/>
          <w:spacing w:val="-5"/>
          <w:sz w:val="28"/>
          <w:szCs w:val="28"/>
          <w:lang w:val="kk-KZ" w:eastAsia="ru-RU"/>
        </w:rPr>
        <w:t xml:space="preserve"> студенттердің  ғылыми - зерттеу жұмыстарына </w:t>
      </w:r>
      <w:r w:rsidR="00D1109C" w:rsidRPr="00B81607">
        <w:rPr>
          <w:rFonts w:ascii="Times New Roman" w:eastAsiaTheme="minorEastAsia" w:hAnsi="Times New Roman" w:cs="Times New Roman"/>
          <w:spacing w:val="-5"/>
          <w:sz w:val="28"/>
          <w:szCs w:val="28"/>
          <w:lang w:val="kk-KZ" w:eastAsia="ru-RU"/>
        </w:rPr>
        <w:t>қойылатын н</w:t>
      </w:r>
      <w:r w:rsidR="00B275B7" w:rsidRPr="00B81607">
        <w:rPr>
          <w:rFonts w:ascii="Times New Roman" w:eastAsiaTheme="minorEastAsia" w:hAnsi="Times New Roman" w:cs="Times New Roman"/>
          <w:spacing w:val="-5"/>
          <w:sz w:val="28"/>
          <w:szCs w:val="28"/>
          <w:lang w:val="kk-KZ" w:eastAsia="ru-RU"/>
        </w:rPr>
        <w:t xml:space="preserve">егізгі міндеттер: </w:t>
      </w:r>
    </w:p>
    <w:p w:rsidR="00D1109C" w:rsidRPr="00B81607" w:rsidRDefault="006E6979" w:rsidP="00D00C87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29" w:right="7" w:hanging="29"/>
        <w:rPr>
          <w:rFonts w:ascii="Times New Roman" w:eastAsiaTheme="minorEastAsia" w:hAnsi="Times New Roman" w:cs="Times New Roman"/>
          <w:spacing w:val="-17"/>
          <w:sz w:val="28"/>
          <w:szCs w:val="28"/>
          <w:lang w:val="kk-KZ" w:eastAsia="ru-RU"/>
        </w:rPr>
      </w:pPr>
      <w:r w:rsidRPr="00B81607">
        <w:rPr>
          <w:rFonts w:ascii="Times New Roman" w:eastAsiaTheme="minorEastAsia" w:hAnsi="Times New Roman" w:cs="Times New Roman"/>
          <w:spacing w:val="-9"/>
          <w:sz w:val="28"/>
          <w:szCs w:val="28"/>
          <w:lang w:val="kk-KZ" w:eastAsia="ru-RU"/>
        </w:rPr>
        <w:t xml:space="preserve"> </w:t>
      </w:r>
      <w:r w:rsidRPr="00B81607">
        <w:rPr>
          <w:rFonts w:ascii="Times New Roman" w:eastAsiaTheme="minorEastAsia" w:hAnsi="Times New Roman" w:cs="Times New Roman"/>
          <w:spacing w:val="-7"/>
          <w:sz w:val="28"/>
          <w:szCs w:val="28"/>
          <w:lang w:val="kk-KZ" w:eastAsia="ru-RU"/>
        </w:rPr>
        <w:t xml:space="preserve"> </w:t>
      </w:r>
      <w:r w:rsidR="00D1109C" w:rsidRPr="00B81607">
        <w:rPr>
          <w:rFonts w:ascii="Times New Roman" w:eastAsiaTheme="minorEastAsia" w:hAnsi="Times New Roman" w:cs="Times New Roman"/>
          <w:spacing w:val="-7"/>
          <w:sz w:val="28"/>
          <w:szCs w:val="28"/>
          <w:lang w:val="kk-KZ" w:eastAsia="ru-RU"/>
        </w:rPr>
        <w:t xml:space="preserve">Зерттеу жұмысына қызығушылығын,  шығармашылық ойлау қабілетін қалыптастыру және дамыту; </w:t>
      </w:r>
    </w:p>
    <w:p w:rsidR="00D1109C" w:rsidRPr="00B81607" w:rsidRDefault="00D1109C" w:rsidP="00D00C87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29" w:right="7" w:hanging="29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B81607">
        <w:rPr>
          <w:rFonts w:ascii="Times New Roman" w:eastAsiaTheme="minorEastAsia" w:hAnsi="Times New Roman" w:cs="Times New Roman"/>
          <w:spacing w:val="-7"/>
          <w:sz w:val="28"/>
          <w:szCs w:val="28"/>
          <w:lang w:val="kk-KZ" w:eastAsia="ru-RU"/>
        </w:rPr>
        <w:t xml:space="preserve"> </w:t>
      </w:r>
      <w:r w:rsidR="006E6979" w:rsidRPr="00B81607">
        <w:rPr>
          <w:rFonts w:ascii="Times New Roman" w:eastAsiaTheme="minorEastAsia" w:hAnsi="Times New Roman" w:cs="Times New Roman"/>
          <w:spacing w:val="-7"/>
          <w:sz w:val="28"/>
          <w:szCs w:val="28"/>
          <w:lang w:val="kk-KZ" w:eastAsia="ru-RU"/>
        </w:rPr>
        <w:t xml:space="preserve"> </w:t>
      </w:r>
      <w:r w:rsidRPr="00B81607">
        <w:rPr>
          <w:rFonts w:ascii="Times New Roman" w:eastAsiaTheme="minorEastAsia" w:hAnsi="Times New Roman" w:cs="Times New Roman"/>
          <w:spacing w:val="-7"/>
          <w:sz w:val="28"/>
          <w:szCs w:val="28"/>
          <w:lang w:val="kk-KZ" w:eastAsia="ru-RU"/>
        </w:rPr>
        <w:t xml:space="preserve">орындалған жұмыстарды  ресімдеу, </w:t>
      </w:r>
      <w:r w:rsidR="00B2699F" w:rsidRPr="00B81607">
        <w:rPr>
          <w:rFonts w:ascii="Times New Roman" w:eastAsiaTheme="minorEastAsia" w:hAnsi="Times New Roman" w:cs="Times New Roman"/>
          <w:spacing w:val="-7"/>
          <w:sz w:val="28"/>
          <w:szCs w:val="28"/>
          <w:lang w:val="kk-KZ" w:eastAsia="ru-RU"/>
        </w:rPr>
        <w:t>алынған нәтижелерді талқылау,</w:t>
      </w:r>
      <w:r w:rsidRPr="00B81607">
        <w:rPr>
          <w:rFonts w:ascii="Times New Roman" w:eastAsiaTheme="minorEastAsia" w:hAnsi="Times New Roman" w:cs="Times New Roman"/>
          <w:spacing w:val="-7"/>
          <w:sz w:val="28"/>
          <w:szCs w:val="28"/>
          <w:lang w:val="kk-KZ" w:eastAsia="ru-RU"/>
        </w:rPr>
        <w:t xml:space="preserve">           </w:t>
      </w:r>
      <w:r w:rsidR="00B2699F" w:rsidRPr="00B81607">
        <w:rPr>
          <w:rFonts w:ascii="Times New Roman" w:eastAsiaTheme="minorEastAsia" w:hAnsi="Times New Roman" w:cs="Times New Roman"/>
          <w:spacing w:val="-7"/>
          <w:sz w:val="28"/>
          <w:szCs w:val="28"/>
          <w:lang w:val="kk-KZ" w:eastAsia="ru-RU"/>
        </w:rPr>
        <w:t xml:space="preserve"> эксперименттерді дайындау және өткізу,   </w:t>
      </w:r>
      <w:r w:rsidR="003C29CB" w:rsidRPr="00B81607">
        <w:rPr>
          <w:rFonts w:ascii="Times New Roman" w:eastAsiaTheme="minorEastAsia" w:hAnsi="Times New Roman" w:cs="Times New Roman"/>
          <w:spacing w:val="-7"/>
          <w:sz w:val="28"/>
          <w:szCs w:val="28"/>
          <w:lang w:val="kk-KZ" w:eastAsia="ru-RU"/>
        </w:rPr>
        <w:t xml:space="preserve">студенттердің ғылыми әдебиеттермен өз бетімен жұмыс істеу </w:t>
      </w:r>
      <w:r w:rsidR="00B2699F" w:rsidRPr="00B81607">
        <w:rPr>
          <w:rFonts w:ascii="Times New Roman" w:eastAsiaTheme="minorEastAsia" w:hAnsi="Times New Roman" w:cs="Times New Roman"/>
          <w:spacing w:val="-7"/>
          <w:sz w:val="28"/>
          <w:szCs w:val="28"/>
          <w:lang w:val="kk-KZ" w:eastAsia="ru-RU"/>
        </w:rPr>
        <w:t>іскерліктері мен дағдыларын</w:t>
      </w:r>
      <w:r w:rsidR="003C29CB" w:rsidRPr="00B81607">
        <w:rPr>
          <w:rFonts w:ascii="Times New Roman" w:eastAsiaTheme="minorEastAsia" w:hAnsi="Times New Roman" w:cs="Times New Roman"/>
          <w:spacing w:val="-7"/>
          <w:sz w:val="28"/>
          <w:szCs w:val="28"/>
          <w:lang w:val="kk-KZ" w:eastAsia="ru-RU"/>
        </w:rPr>
        <w:t xml:space="preserve"> қалыптастыру</w:t>
      </w:r>
      <w:r w:rsidRPr="00B81607">
        <w:rPr>
          <w:rFonts w:ascii="Times New Roman" w:eastAsiaTheme="minorEastAsia" w:hAnsi="Times New Roman" w:cs="Times New Roman"/>
          <w:spacing w:val="-7"/>
          <w:sz w:val="28"/>
          <w:szCs w:val="28"/>
          <w:lang w:val="kk-KZ" w:eastAsia="ru-RU"/>
        </w:rPr>
        <w:t>;</w:t>
      </w:r>
      <w:r w:rsidR="003C29CB" w:rsidRPr="00B81607">
        <w:rPr>
          <w:rFonts w:ascii="Times New Roman" w:eastAsiaTheme="minorEastAsia" w:hAnsi="Times New Roman" w:cs="Times New Roman"/>
          <w:spacing w:val="-7"/>
          <w:sz w:val="28"/>
          <w:szCs w:val="28"/>
          <w:lang w:val="kk-KZ" w:eastAsia="ru-RU"/>
        </w:rPr>
        <w:t xml:space="preserve"> </w:t>
      </w:r>
      <w:r w:rsidR="003C5BE7" w:rsidRPr="00B81607">
        <w:rPr>
          <w:rFonts w:ascii="Times New Roman" w:eastAsiaTheme="minorEastAsia" w:hAnsi="Times New Roman" w:cs="Times New Roman"/>
          <w:spacing w:val="-7"/>
          <w:sz w:val="28"/>
          <w:szCs w:val="28"/>
          <w:lang w:val="kk-KZ" w:eastAsia="ru-RU"/>
        </w:rPr>
        <w:t xml:space="preserve"> </w:t>
      </w:r>
    </w:p>
    <w:p w:rsidR="003C29CB" w:rsidRPr="00033FA0" w:rsidRDefault="003C5BE7" w:rsidP="00D00C87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29" w:right="7" w:hanging="29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B81607">
        <w:rPr>
          <w:rFonts w:ascii="Times New Roman" w:eastAsiaTheme="minorEastAsia" w:hAnsi="Times New Roman" w:cs="Times New Roman"/>
          <w:i/>
          <w:iCs/>
          <w:spacing w:val="-14"/>
          <w:sz w:val="28"/>
          <w:szCs w:val="28"/>
          <w:lang w:val="kk-KZ" w:eastAsia="ru-RU"/>
        </w:rPr>
        <w:t xml:space="preserve"> </w:t>
      </w:r>
      <w:r w:rsidR="003C29CB" w:rsidRPr="00033FA0">
        <w:rPr>
          <w:rFonts w:ascii="Times New Roman" w:eastAsiaTheme="minorEastAsia" w:hAnsi="Times New Roman" w:cs="Times New Roman"/>
          <w:iCs/>
          <w:spacing w:val="-14"/>
          <w:sz w:val="28"/>
          <w:szCs w:val="28"/>
          <w:lang w:val="kk-KZ" w:eastAsia="ru-RU"/>
        </w:rPr>
        <w:t xml:space="preserve">студент-зерттеушілерге ұйымдастырушылық жұмыс дағдыларын қалыптастыру, </w:t>
      </w:r>
      <w:r w:rsidR="00214104" w:rsidRPr="00033FA0">
        <w:rPr>
          <w:rFonts w:ascii="Times New Roman" w:eastAsiaTheme="minorEastAsia" w:hAnsi="Times New Roman" w:cs="Times New Roman"/>
          <w:iCs/>
          <w:spacing w:val="-14"/>
          <w:sz w:val="28"/>
          <w:szCs w:val="28"/>
          <w:lang w:val="kk-KZ" w:eastAsia="ru-RU"/>
        </w:rPr>
        <w:t xml:space="preserve">студенттер </w:t>
      </w:r>
      <w:r w:rsidR="003C29CB" w:rsidRPr="00033FA0">
        <w:rPr>
          <w:rFonts w:ascii="Times New Roman" w:eastAsiaTheme="minorEastAsia" w:hAnsi="Times New Roman" w:cs="Times New Roman"/>
          <w:iCs/>
          <w:spacing w:val="-14"/>
          <w:sz w:val="28"/>
          <w:szCs w:val="28"/>
          <w:lang w:val="kk-KZ" w:eastAsia="ru-RU"/>
        </w:rPr>
        <w:t xml:space="preserve">одан әрі </w:t>
      </w:r>
      <w:r w:rsidR="00214104" w:rsidRPr="00033FA0">
        <w:rPr>
          <w:rFonts w:ascii="Times New Roman" w:eastAsiaTheme="minorEastAsia" w:hAnsi="Times New Roman" w:cs="Times New Roman"/>
          <w:iCs/>
          <w:spacing w:val="-14"/>
          <w:sz w:val="28"/>
          <w:szCs w:val="28"/>
          <w:lang w:val="kk-KZ" w:eastAsia="ru-RU"/>
        </w:rPr>
        <w:t xml:space="preserve">зерттеу жұмысына баулу, </w:t>
      </w:r>
      <w:r w:rsidR="003C29CB" w:rsidRPr="00033FA0">
        <w:rPr>
          <w:rFonts w:ascii="Times New Roman" w:eastAsiaTheme="minorEastAsia" w:hAnsi="Times New Roman" w:cs="Times New Roman"/>
          <w:iCs/>
          <w:spacing w:val="-14"/>
          <w:sz w:val="28"/>
          <w:szCs w:val="28"/>
          <w:lang w:val="kk-KZ" w:eastAsia="ru-RU"/>
        </w:rPr>
        <w:t xml:space="preserve"> </w:t>
      </w:r>
      <w:r w:rsidR="00033FA0">
        <w:rPr>
          <w:rFonts w:ascii="Times New Roman" w:eastAsiaTheme="minorEastAsia" w:hAnsi="Times New Roman" w:cs="Times New Roman"/>
          <w:spacing w:val="-5"/>
          <w:sz w:val="28"/>
          <w:szCs w:val="28"/>
          <w:lang w:val="kk-KZ" w:eastAsia="ru-RU"/>
        </w:rPr>
        <w:t xml:space="preserve">студенттердің  ғылыми - зерттеу жұмыстарын </w:t>
      </w:r>
      <w:r w:rsidR="00214104" w:rsidRPr="00033FA0">
        <w:rPr>
          <w:rFonts w:ascii="Times New Roman" w:eastAsiaTheme="minorEastAsia" w:hAnsi="Times New Roman" w:cs="Times New Roman"/>
          <w:iCs/>
          <w:spacing w:val="-14"/>
          <w:sz w:val="28"/>
          <w:szCs w:val="28"/>
          <w:lang w:val="kk-KZ" w:eastAsia="ru-RU"/>
        </w:rPr>
        <w:t>әйгілеу.</w:t>
      </w:r>
    </w:p>
    <w:p w:rsidR="003C5BE7" w:rsidRPr="00033FA0" w:rsidRDefault="00033FA0" w:rsidP="00D00C87">
      <w:pPr>
        <w:shd w:val="clear" w:color="auto" w:fill="FFFFFF"/>
        <w:spacing w:after="0" w:line="240" w:lineRule="auto"/>
        <w:ind w:left="29" w:hanging="29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pacing w:val="-5"/>
          <w:sz w:val="28"/>
          <w:szCs w:val="28"/>
          <w:lang w:val="kk-KZ" w:eastAsia="ru-RU"/>
        </w:rPr>
        <w:t xml:space="preserve">Студенттердің  ғылыми - зерттеу жұмыстары </w:t>
      </w:r>
      <w:r w:rsidR="00B275B7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қамтиды</w:t>
      </w:r>
      <w:r w:rsidR="003C5BE7" w:rsidRPr="00033FA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:</w:t>
      </w:r>
    </w:p>
    <w:p w:rsidR="003C5BE7" w:rsidRPr="00997238" w:rsidRDefault="00B275B7" w:rsidP="00D00C87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left="29" w:hanging="29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Ғылыми әдебиеттерге шолу, рефераттар дайындау</w:t>
      </w:r>
      <w:r w:rsidR="003C5BE7" w:rsidRPr="0099723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;</w:t>
      </w:r>
    </w:p>
    <w:p w:rsidR="003C5BE7" w:rsidRPr="00997238" w:rsidRDefault="00B275B7" w:rsidP="00D00C87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left="29" w:hanging="29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Шығармашылық зерттеу эле</w:t>
      </w:r>
      <w:r w:rsidR="00D00C8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</w:t>
      </w: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енттері бар курсты</w:t>
      </w:r>
      <w:r w:rsidR="00E3110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</w:t>
      </w:r>
      <w:r w:rsidR="00D00C8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жұмыстар орындауды</w:t>
      </w:r>
      <w:r w:rsidR="003C5BE7" w:rsidRPr="0099723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;</w:t>
      </w:r>
    </w:p>
    <w:p w:rsidR="003C5BE7" w:rsidRPr="00B81607" w:rsidRDefault="00B275B7" w:rsidP="00D00C87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left="29" w:right="22" w:hanging="2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Ғылыми баяндамаларды дайындау және ұсыну</w:t>
      </w:r>
      <w:r w:rsidR="003C5BE7" w:rsidRPr="00B81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(семинар</w:t>
      </w: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ларда</w:t>
      </w:r>
      <w:r w:rsidR="003C5BE7" w:rsidRPr="00B8160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конференция</w:t>
      </w: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ларда</w:t>
      </w:r>
      <w:r w:rsidR="003C5BE7" w:rsidRPr="00B81607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3C5BE7" w:rsidRPr="00B81607" w:rsidRDefault="006E6979" w:rsidP="00D00C87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left="29" w:right="7" w:hanging="29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275B7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Студенттердің ең үздік ғылыми-зерттеу жұмыстары бойынша </w:t>
      </w:r>
      <w:r w:rsidR="003C5BE7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республика</w:t>
      </w:r>
      <w:r w:rsidR="00B275B7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лық</w:t>
      </w:r>
      <w:r w:rsidR="003C5BE7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, </w:t>
      </w:r>
      <w:r w:rsidR="00B275B7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аймақтық</w:t>
      </w:r>
      <w:r w:rsidR="003C5BE7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 обл</w:t>
      </w:r>
      <w:r w:rsidR="00B275B7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ыстық</w:t>
      </w:r>
      <w:r w:rsidR="003C5BE7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, </w:t>
      </w:r>
      <w:r w:rsidR="00B275B7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қалалық</w:t>
      </w:r>
      <w:r w:rsidR="003C5BE7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</w:t>
      </w: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275B7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колледжішілік сайыстарға қатысуды. </w:t>
      </w:r>
    </w:p>
    <w:p w:rsidR="00214104" w:rsidRPr="00B81607" w:rsidRDefault="00214104" w:rsidP="00D00C87">
      <w:pPr>
        <w:shd w:val="clear" w:color="auto" w:fill="FFFFFF"/>
        <w:spacing w:after="0" w:line="240" w:lineRule="auto"/>
        <w:ind w:left="29" w:right="7" w:firstLine="679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Ғылыми-зерттеу жұмысы колледжден тыс тиісті бейіндегі кәсіпорындарда жүргізілуі мүмкін. Бұл жұмысты әлеуметтік серіктестер, циклдік комиссия ұйымдастыра алады.</w:t>
      </w:r>
    </w:p>
    <w:p w:rsidR="00214104" w:rsidRPr="00B81607" w:rsidRDefault="00A52D4A" w:rsidP="00D00C87">
      <w:pPr>
        <w:shd w:val="clear" w:color="auto" w:fill="FFFFFF"/>
        <w:spacing w:after="0" w:line="240" w:lineRule="auto"/>
        <w:ind w:left="29" w:right="7" w:hanging="29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Білім беру үдерісі жұмысына белгіленген талаптарға </w:t>
      </w:r>
      <w:r w:rsidR="00D00C8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сай</w:t>
      </w: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 осы типті студенттердің зерттеу жұмыстары циклдік комиссияда міндетті болып саналады.</w:t>
      </w:r>
    </w:p>
    <w:p w:rsidR="00A52D4A" w:rsidRPr="00B81607" w:rsidRDefault="00A52D4A" w:rsidP="00D00C87">
      <w:pPr>
        <w:shd w:val="clear" w:color="auto" w:fill="FFFFFF"/>
        <w:spacing w:after="0" w:line="240" w:lineRule="auto"/>
        <w:ind w:left="29" w:hanging="29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Студенттердің ғылыми</w:t>
      </w:r>
      <w:r w:rsidR="00D00C8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-зерттеу жұмыстарын әкімшілік- ұ</w:t>
      </w: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йымдастырушылық және ғылыми-әдістемелік тұрғыда басқаруды және үйлестіруді колледжінің әдіскері жүзеге асырылады.</w:t>
      </w:r>
    </w:p>
    <w:p w:rsidR="00A52D4A" w:rsidRPr="00B81607" w:rsidRDefault="00A52D4A" w:rsidP="00D00C87">
      <w:pPr>
        <w:shd w:val="clear" w:color="auto" w:fill="FFFFFF"/>
        <w:spacing w:after="0" w:line="240" w:lineRule="auto"/>
        <w:ind w:left="29" w:hanging="29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:rsidR="003C5BE7" w:rsidRPr="00B81607" w:rsidRDefault="003C5BE7" w:rsidP="00D00C87">
      <w:pPr>
        <w:shd w:val="clear" w:color="auto" w:fill="FFFFFF"/>
        <w:spacing w:after="0" w:line="240" w:lineRule="auto"/>
        <w:ind w:left="29" w:hanging="29"/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</w:pPr>
      <w:r w:rsidRPr="00B81607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lastRenderedPageBreak/>
        <w:t xml:space="preserve">2. </w:t>
      </w:r>
      <w:r w:rsidR="00B12E72" w:rsidRPr="00B81607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Студенттердің ғылыми-зерттеу жұмыстарының мақсаттары мен міндеттері </w:t>
      </w:r>
    </w:p>
    <w:p w:rsidR="00B12E72" w:rsidRPr="00B81607" w:rsidRDefault="003C5BE7" w:rsidP="00D00C87">
      <w:pPr>
        <w:shd w:val="clear" w:color="auto" w:fill="FFFFFF"/>
        <w:spacing w:after="0" w:line="240" w:lineRule="auto"/>
        <w:ind w:left="29" w:hanging="29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2.1. </w:t>
      </w:r>
      <w:r w:rsidR="00B12E72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Оқу барысында  өндірісті ұйымдастыру және басқарудағы  озық тәжірибе,  ғылым мен техниканың жаңашыл жетістіктерін әрдайым өз</w:t>
      </w:r>
      <w:r w:rsidR="00D00C8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і</w:t>
      </w:r>
      <w:r w:rsidR="00B12E72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та</w:t>
      </w:r>
      <w:r w:rsidR="00D00C8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ңд</w:t>
      </w:r>
      <w:r w:rsidR="00B12E72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айды.  Осыған байланысты студенттердің ғылыми-зерттеу жұмыстары </w:t>
      </w:r>
      <w:r w:rsidR="00D16BFC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мамандарды дайындау мен тәрбиелеу сапасын көтерудегі ең бір маңызды тәсілі болып табылады.</w:t>
      </w:r>
    </w:p>
    <w:p w:rsidR="003C5BE7" w:rsidRPr="00B81607" w:rsidRDefault="003C5BE7" w:rsidP="00D00C87">
      <w:pPr>
        <w:shd w:val="clear" w:color="auto" w:fill="FFFFFF"/>
        <w:spacing w:after="0" w:line="240" w:lineRule="auto"/>
        <w:ind w:left="29" w:hanging="29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2.2. </w:t>
      </w:r>
      <w:r w:rsidR="00033FA0">
        <w:rPr>
          <w:rFonts w:ascii="Times New Roman" w:eastAsiaTheme="minorEastAsia" w:hAnsi="Times New Roman" w:cs="Times New Roman"/>
          <w:spacing w:val="-5"/>
          <w:sz w:val="28"/>
          <w:szCs w:val="28"/>
          <w:lang w:val="kk-KZ" w:eastAsia="ru-RU"/>
        </w:rPr>
        <w:t xml:space="preserve">Студенттердің  ғылыми - зерттеу жұмыстарының </w:t>
      </w:r>
      <w:r w:rsidR="00D16BFC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негізгі міндеттері</w:t>
      </w: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:</w:t>
      </w:r>
    </w:p>
    <w:p w:rsidR="00D16BFC" w:rsidRPr="00B81607" w:rsidRDefault="00D00C87" w:rsidP="00D00C87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29" w:right="43" w:hanging="29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- </w:t>
      </w:r>
      <w:r w:rsidR="00D16BFC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студенттердің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</w:t>
      </w:r>
      <w:r w:rsidR="00D16BFC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қу материалын терең  және шығармашылықпен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</w:t>
      </w:r>
      <w:r w:rsidR="00D16BFC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таным әдісімен игеру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і</w:t>
      </w:r>
      <w:r w:rsidR="00D16BFC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;</w:t>
      </w:r>
    </w:p>
    <w:p w:rsidR="00D00C87" w:rsidRDefault="00D00C87" w:rsidP="00D00C87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29" w:right="43" w:hanging="29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D16BFC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ғылыми ұжымдарда жұмыс істеу дағдыларын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қалыптастырып,  ғылыми</w:t>
      </w:r>
    </w:p>
    <w:p w:rsidR="00D16BFC" w:rsidRPr="00D00C87" w:rsidRDefault="00D16BFC" w:rsidP="00D00C87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29" w:right="43" w:hanging="29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D00C8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және техникалық міндеттерді оқыту әдістемелерін өздігінен шешуге үйрету;</w:t>
      </w:r>
    </w:p>
    <w:p w:rsidR="00D16BFC" w:rsidRPr="00B81607" w:rsidRDefault="003357F5" w:rsidP="00D00C87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29" w:right="43" w:hanging="29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студенттердің ғылыми-техникалық білімін кеңінен насихаттау.</w:t>
      </w:r>
    </w:p>
    <w:p w:rsidR="00896BC1" w:rsidRDefault="00896BC1" w:rsidP="00D00C87">
      <w:pPr>
        <w:shd w:val="clear" w:color="auto" w:fill="FFFFFF"/>
        <w:spacing w:after="0" w:line="240" w:lineRule="auto"/>
        <w:ind w:left="29" w:hanging="29"/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</w:pPr>
    </w:p>
    <w:p w:rsidR="003C5BE7" w:rsidRPr="00B81607" w:rsidRDefault="003C5BE7" w:rsidP="00D00C87">
      <w:pPr>
        <w:shd w:val="clear" w:color="auto" w:fill="FFFFFF"/>
        <w:spacing w:after="0" w:line="240" w:lineRule="auto"/>
        <w:ind w:left="29" w:hanging="29"/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</w:pPr>
      <w:r w:rsidRPr="00B81607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3. </w:t>
      </w:r>
      <w:r w:rsidR="003357F5" w:rsidRPr="00B81607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Студенттердің ғылыми-зерттеу жұмыстарын ұйымдастыру  және оның түрлері</w:t>
      </w:r>
    </w:p>
    <w:p w:rsidR="003C5BE7" w:rsidRPr="00B81607" w:rsidRDefault="003C5BE7" w:rsidP="00D00C87">
      <w:pPr>
        <w:shd w:val="clear" w:color="auto" w:fill="FFFFFF"/>
        <w:tabs>
          <w:tab w:val="left" w:pos="691"/>
        </w:tabs>
        <w:spacing w:after="0" w:line="240" w:lineRule="auto"/>
        <w:ind w:left="29" w:hanging="29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3.1.</w:t>
      </w:r>
      <w:r w:rsidR="003357F5" w:rsidRPr="00B81607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3357F5" w:rsidRPr="00B81607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Студенттердің ғылыми-зерттеу жұмыстары бөлінеді:</w:t>
      </w:r>
    </w:p>
    <w:p w:rsidR="003C5BE7" w:rsidRPr="00B81607" w:rsidRDefault="003357F5" w:rsidP="00D00C87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29" w:right="36" w:hanging="29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- оқу үрдісіне енгізілген ғылыми</w:t>
      </w:r>
      <w:r w:rsidR="00033FA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-</w:t>
      </w:r>
      <w:r w:rsidR="00033FA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зерттеу жұмыстары</w:t>
      </w:r>
      <w:r w:rsidR="003C5BE7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;</w:t>
      </w:r>
    </w:p>
    <w:p w:rsidR="003C5BE7" w:rsidRPr="00B81607" w:rsidRDefault="003357F5" w:rsidP="00D00C87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29" w:right="36" w:hanging="29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- оқудан тыс уақытта орындалатын ғылыми-зерттеу жұмыстары</w:t>
      </w:r>
      <w:r w:rsidR="003C5BE7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</w:t>
      </w:r>
    </w:p>
    <w:p w:rsidR="003357F5" w:rsidRPr="00B81607" w:rsidRDefault="003C5BE7" w:rsidP="00D00C87">
      <w:pPr>
        <w:shd w:val="clear" w:color="auto" w:fill="FFFFFF"/>
        <w:tabs>
          <w:tab w:val="left" w:pos="691"/>
        </w:tabs>
        <w:spacing w:after="0" w:line="240" w:lineRule="auto"/>
        <w:ind w:left="29" w:right="29" w:hanging="29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3.2</w:t>
      </w:r>
      <w:r w:rsidR="003357F5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студенттердің оқу үрдісіне енгізілген ғылыми-зерттеу жұмыстары</w:t>
      </w:r>
    </w:p>
    <w:p w:rsidR="003357F5" w:rsidRPr="00B81607" w:rsidRDefault="003357F5" w:rsidP="00D00C87">
      <w:pPr>
        <w:shd w:val="clear" w:color="auto" w:fill="FFFFFF"/>
        <w:tabs>
          <w:tab w:val="left" w:pos="691"/>
        </w:tabs>
        <w:spacing w:after="0" w:line="240" w:lineRule="auto"/>
        <w:ind w:left="29" w:right="29" w:hanging="29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шығармашылық бастамасын </w:t>
      </w:r>
      <w:r w:rsidR="00573A97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дамытады және </w:t>
      </w: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қарастырады:</w:t>
      </w:r>
    </w:p>
    <w:p w:rsidR="00573A97" w:rsidRPr="00B81607" w:rsidRDefault="00D00C87" w:rsidP="00D00C87">
      <w:pPr>
        <w:pStyle w:val="a3"/>
        <w:shd w:val="clear" w:color="auto" w:fill="FFFFFF"/>
        <w:tabs>
          <w:tab w:val="left" w:pos="0"/>
        </w:tabs>
        <w:spacing w:after="0" w:line="240" w:lineRule="auto"/>
        <w:ind w:left="29" w:right="22" w:hanging="29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- </w:t>
      </w:r>
      <w:r w:rsidR="00573A97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есеп түрінде құжатпен ресімделген және ғылыми зерттеу элементтері бар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  </w:t>
      </w:r>
      <w:r w:rsidR="00573A97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курстық жобалардың, зертханалық жұмыстардың тапсырмаларын орындалуын;</w:t>
      </w:r>
    </w:p>
    <w:p w:rsidR="00D00C87" w:rsidRDefault="00D00C87" w:rsidP="00D00C87">
      <w:pPr>
        <w:pStyle w:val="a3"/>
        <w:shd w:val="clear" w:color="auto" w:fill="FFFFFF"/>
        <w:tabs>
          <w:tab w:val="left" w:pos="0"/>
        </w:tabs>
        <w:spacing w:after="0" w:line="240" w:lineRule="auto"/>
        <w:ind w:left="29" w:right="22" w:hanging="29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- </w:t>
      </w:r>
      <w:r w:rsidR="00900ACF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</w:t>
      </w:r>
      <w:r w:rsidR="00573A97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ерілген тақырып бойынша талдаум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ен және қорытындылармен реферат</w:t>
      </w:r>
    </w:p>
    <w:p w:rsidR="00573A97" w:rsidRPr="00D00C87" w:rsidRDefault="00573A97" w:rsidP="00D00C87">
      <w:pPr>
        <w:shd w:val="clear" w:color="auto" w:fill="FFFFFF"/>
        <w:tabs>
          <w:tab w:val="left" w:pos="0"/>
        </w:tabs>
        <w:spacing w:after="0" w:line="240" w:lineRule="auto"/>
        <w:ind w:left="29" w:right="22" w:hanging="29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D00C8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жазу</w:t>
      </w:r>
      <w:r w:rsidR="00900ACF" w:rsidRPr="00D00C8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ды</w:t>
      </w:r>
      <w:r w:rsidRPr="00D00C8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</w:p>
    <w:p w:rsidR="003C5BE7" w:rsidRPr="00B81607" w:rsidRDefault="00D00C87" w:rsidP="00D00C87">
      <w:pPr>
        <w:pStyle w:val="a3"/>
        <w:shd w:val="clear" w:color="auto" w:fill="FFFFFF"/>
        <w:tabs>
          <w:tab w:val="left" w:pos="0"/>
        </w:tabs>
        <w:spacing w:after="0" w:line="240" w:lineRule="auto"/>
        <w:ind w:left="29" w:right="22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- </w:t>
      </w:r>
      <w:r w:rsidR="00573A97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өндірістік немесе оқу практикасы кезеңінде зерттеу сипаттағы</w:t>
      </w:r>
      <w:r w:rsidR="00900ACF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нақты типтік емес тапсырмаларды </w:t>
      </w:r>
      <w:r w:rsidR="00573A97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орындау</w:t>
      </w:r>
      <w:r w:rsidR="00900ACF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ды</w:t>
      </w:r>
      <w:r w:rsidR="003C5BE7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;</w:t>
      </w:r>
    </w:p>
    <w:p w:rsidR="00900ACF" w:rsidRPr="00B81607" w:rsidRDefault="003C5BE7" w:rsidP="00D00C87">
      <w:pPr>
        <w:shd w:val="clear" w:color="auto" w:fill="FFFFFF"/>
        <w:tabs>
          <w:tab w:val="left" w:pos="691"/>
        </w:tabs>
        <w:spacing w:after="0" w:line="240" w:lineRule="auto"/>
        <w:ind w:left="29" w:right="7" w:hanging="29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3.3.</w:t>
      </w:r>
      <w:r w:rsidR="00900ACF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Студенттердің оқудан тыс уақытта орындалатын ғылыми-зерттеу жұмыстарының ұйымдастырылу түрлері:</w:t>
      </w:r>
    </w:p>
    <w:p w:rsidR="00D00C87" w:rsidRDefault="00D21A13" w:rsidP="00D00C87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left="29" w:right="7" w:hanging="29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- </w:t>
      </w:r>
      <w:r w:rsidR="00900ACF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студенттік ғылыми үйірме немесе секциядағы жұмысы. Мұнда</w:t>
      </w: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</w:t>
      </w:r>
      <w:r w:rsidR="00900ACF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пәнге</w:t>
      </w:r>
    </w:p>
    <w:p w:rsidR="00900ACF" w:rsidRPr="00B81607" w:rsidRDefault="00D21A13" w:rsidP="00D00C87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left="29" w:right="7" w:hanging="29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сәйкес жаңа бөлімдер</w:t>
      </w:r>
      <w:r w:rsidR="00D00C8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ді</w:t>
      </w: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тереңдетіп оқытуға </w:t>
      </w:r>
      <w:r w:rsidR="00900ACF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кесте торларынан тыс</w:t>
      </w: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ұйымдастырылған </w:t>
      </w:r>
      <w:r w:rsidR="00900ACF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сабақ</w:t>
      </w:r>
      <w:r w:rsidR="00D00C8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</w:t>
      </w: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ар кіреді, ғылыми рефераттар жазу, баяндама жасау, оқу құралын, макет, аспап, қондырғылар және стендтер әзірлеу, сту</w:t>
      </w:r>
      <w:r w:rsidR="00D00C8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д</w:t>
      </w: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енттік ғылыми қоғам жұмысына қатысу (</w:t>
      </w:r>
      <w:r w:rsidR="00034BD1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қызығушылығына қарай үйірме, сайыстар</w:t>
      </w: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);</w:t>
      </w:r>
    </w:p>
    <w:p w:rsidR="00034BD1" w:rsidRPr="00B81607" w:rsidRDefault="00034BD1" w:rsidP="00D00C87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left="29" w:hanging="29"/>
        <w:rPr>
          <w:rFonts w:ascii="Times New Roman" w:eastAsiaTheme="minorEastAsia" w:hAnsi="Times New Roman" w:cs="Times New Roman"/>
          <w:spacing w:val="-3"/>
          <w:sz w:val="28"/>
          <w:szCs w:val="28"/>
          <w:lang w:val="kk-KZ" w:eastAsia="ru-RU"/>
        </w:rPr>
      </w:pPr>
      <w:r w:rsidRPr="00B81607">
        <w:rPr>
          <w:rFonts w:ascii="Times New Roman" w:eastAsiaTheme="minorEastAsia" w:hAnsi="Times New Roman" w:cs="Times New Roman"/>
          <w:spacing w:val="-3"/>
          <w:sz w:val="28"/>
          <w:szCs w:val="28"/>
          <w:lang w:val="kk-KZ" w:eastAsia="ru-RU"/>
        </w:rPr>
        <w:tab/>
        <w:t>- студенттердің әлеуметтік серіктестер кәсіпорындарында зерттеу жұмысын  топпен немесе жеке тәртіппен орындалуына қатысуы;</w:t>
      </w:r>
    </w:p>
    <w:p w:rsidR="003C5BE7" w:rsidRPr="00B81607" w:rsidRDefault="00034BD1" w:rsidP="00D00C87">
      <w:pPr>
        <w:shd w:val="clear" w:color="auto" w:fill="FFFFFF"/>
        <w:spacing w:after="0" w:line="240" w:lineRule="auto"/>
        <w:ind w:left="29" w:hanging="2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- студенттердің ғылыми конференцияларында баяндама жасауы</w:t>
      </w:r>
      <w:r w:rsidR="003C5BE7" w:rsidRPr="00B8160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C5BE7" w:rsidRPr="00D00C87" w:rsidRDefault="00D00C87" w:rsidP="00D00C8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9" w:hanging="2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- </w:t>
      </w:r>
      <w:r w:rsidR="006E6979" w:rsidRPr="00B81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4BD1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студенттердің жастар шығарма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шылық көрмелеріне, ғылыми жұмыс </w:t>
      </w:r>
      <w:r w:rsidR="00034BD1" w:rsidRPr="00D00C8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байқауына қатысуы</w:t>
      </w:r>
      <w:r w:rsidR="003C5BE7" w:rsidRPr="00D00C8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C5BE7" w:rsidRPr="00E3110E" w:rsidRDefault="00D00C87" w:rsidP="00D00C8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9" w:hanging="29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- о</w:t>
      </w:r>
      <w:r w:rsidR="00034BD1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қу жоспары бойынша пән </w:t>
      </w:r>
      <w:r w:rsidR="00034BD1" w:rsidRPr="00E3110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олимпиада</w:t>
      </w:r>
      <w:r w:rsidR="00034BD1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сына қатысуы</w:t>
      </w:r>
      <w:r w:rsidR="003C5BE7" w:rsidRPr="00E3110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;</w:t>
      </w:r>
    </w:p>
    <w:p w:rsidR="003C5BE7" w:rsidRPr="00E3110E" w:rsidRDefault="00D00C87" w:rsidP="00D00C87">
      <w:pPr>
        <w:pStyle w:val="a3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-  </w:t>
      </w:r>
      <w:r w:rsidR="00920617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ш</w:t>
      </w:r>
      <w:r w:rsidR="00034BD1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ығармашылық кештерге, дискуссиларға </w:t>
      </w:r>
      <w:r w:rsidR="00920617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қатысуы</w:t>
      </w:r>
      <w:r w:rsidR="003C5BE7" w:rsidRPr="00E3110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;</w:t>
      </w:r>
    </w:p>
    <w:p w:rsidR="003C5BE7" w:rsidRPr="00E3110E" w:rsidRDefault="00D00C87" w:rsidP="00D00C87">
      <w:pPr>
        <w:pStyle w:val="a3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- </w:t>
      </w:r>
      <w:r w:rsidR="00920617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мамандықтар  бойынша олимпиадаға студенттердің қатысуы</w:t>
      </w:r>
      <w:r w:rsidR="003C5BE7" w:rsidRPr="00E3110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;</w:t>
      </w:r>
    </w:p>
    <w:p w:rsidR="003C5BE7" w:rsidRPr="00E3110E" w:rsidRDefault="00D00C87" w:rsidP="00D00C87">
      <w:pPr>
        <w:pStyle w:val="a3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- </w:t>
      </w:r>
      <w:r w:rsidR="00920617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халықаралық </w:t>
      </w:r>
      <w:r w:rsidR="003C5BE7" w:rsidRPr="00E3110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конференция</w:t>
      </w:r>
      <w:r w:rsidR="00920617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ларға</w:t>
      </w:r>
      <w:r w:rsidR="003C5BE7" w:rsidRPr="00E3110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 олимпиада</w:t>
      </w:r>
      <w:r w:rsidR="00920617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ларға</w:t>
      </w:r>
      <w:r w:rsidR="003C5BE7" w:rsidRPr="00E3110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</w:t>
      </w:r>
      <w:r w:rsidR="00920617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ғылыми – </w:t>
      </w:r>
      <w:r w:rsidR="003C5BE7" w:rsidRPr="00E3110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техни</w:t>
      </w:r>
      <w:r w:rsidR="00920617"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калық идеялар мен әзірлемелер көрмелеріне қатысуы</w:t>
      </w:r>
      <w:r w:rsidR="003C5BE7" w:rsidRPr="00E3110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</w:t>
      </w:r>
    </w:p>
    <w:p w:rsidR="00920617" w:rsidRPr="00997238" w:rsidRDefault="00920617" w:rsidP="00D00C87">
      <w:pPr>
        <w:widowControl w:val="0"/>
        <w:numPr>
          <w:ilvl w:val="0"/>
          <w:numId w:val="5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29" w:right="288" w:hanging="29"/>
        <w:rPr>
          <w:rFonts w:ascii="Times New Roman" w:eastAsiaTheme="minorEastAsia" w:hAnsi="Times New Roman" w:cs="Times New Roman"/>
          <w:spacing w:val="-2"/>
          <w:sz w:val="28"/>
          <w:szCs w:val="28"/>
          <w:lang w:val="kk-KZ" w:eastAsia="ru-RU"/>
        </w:rPr>
      </w:pP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Студенттердің ғылыми-зерттеу жұмысының әр</w:t>
      </w:r>
      <w:r w:rsidR="00D00C8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түрі міндетті есеп берумен, конференцияда, отырыста хабарлама берумен, нәтижесі отырыста </w:t>
      </w: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lastRenderedPageBreak/>
        <w:t xml:space="preserve">талқыланған зертханалық немесе курстық жұмыс жазумен аяқталады. </w:t>
      </w:r>
    </w:p>
    <w:p w:rsidR="00920617" w:rsidRPr="00B81607" w:rsidRDefault="00920617" w:rsidP="00D00C87">
      <w:pPr>
        <w:widowControl w:val="0"/>
        <w:numPr>
          <w:ilvl w:val="0"/>
          <w:numId w:val="5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29" w:right="288" w:hanging="29"/>
        <w:rPr>
          <w:rFonts w:ascii="Times New Roman" w:eastAsiaTheme="minorEastAsia" w:hAnsi="Times New Roman" w:cs="Times New Roman"/>
          <w:spacing w:val="-2"/>
          <w:sz w:val="28"/>
          <w:szCs w:val="28"/>
          <w:lang w:val="kk-KZ" w:eastAsia="ru-RU"/>
        </w:rPr>
      </w:pPr>
      <w:r w:rsidRPr="00B81607">
        <w:rPr>
          <w:rFonts w:ascii="Times New Roman" w:eastAsiaTheme="minorEastAsia" w:hAnsi="Times New Roman" w:cs="Times New Roman"/>
          <w:spacing w:val="-2"/>
          <w:sz w:val="28"/>
          <w:szCs w:val="28"/>
          <w:lang w:val="kk-KZ" w:eastAsia="ru-RU"/>
        </w:rPr>
        <w:t>Сабақтан тыс уақытта студенттердің</w:t>
      </w:r>
      <w:r w:rsidRPr="00B816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81607">
        <w:rPr>
          <w:rFonts w:ascii="Times New Roman" w:eastAsiaTheme="minorEastAsia" w:hAnsi="Times New Roman" w:cs="Times New Roman"/>
          <w:spacing w:val="-2"/>
          <w:sz w:val="28"/>
          <w:szCs w:val="28"/>
          <w:lang w:val="kk-KZ" w:eastAsia="ru-RU"/>
        </w:rPr>
        <w:t xml:space="preserve">сәтті орындалған  ғылыми-зерттеу  және шығармашылық зерттеу жұмыстары  </w:t>
      </w: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Білім беру үдерісі жұмысына белгіленген талаптарға сай жағдайда циклдік комиссия шешімі бойынша курстық, зертха</w:t>
      </w:r>
      <w:r w:rsidR="00D00C8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на</w:t>
      </w:r>
      <w:r w:rsidRPr="00B8160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лық жұмыс     және басқа оқу тапсырмасы сынақ ретінде қабылданады.</w:t>
      </w:r>
    </w:p>
    <w:p w:rsidR="00D00C87" w:rsidRPr="00D00C87" w:rsidRDefault="002730AC" w:rsidP="00D00C87">
      <w:pPr>
        <w:pStyle w:val="a3"/>
        <w:widowControl w:val="0"/>
        <w:numPr>
          <w:ilvl w:val="1"/>
          <w:numId w:val="2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right="806"/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</w:pPr>
      <w:r w:rsidRPr="00D00C87">
        <w:rPr>
          <w:rFonts w:ascii="Times New Roman" w:eastAsiaTheme="minorEastAsia" w:hAnsi="Times New Roman" w:cs="Times New Roman"/>
          <w:spacing w:val="-2"/>
          <w:sz w:val="28"/>
          <w:szCs w:val="28"/>
          <w:lang w:val="kk-KZ" w:eastAsia="ru-RU"/>
        </w:rPr>
        <w:t xml:space="preserve"> Студенттердің үздік жұмыстары </w:t>
      </w:r>
      <w:r w:rsidRPr="00D00C8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р</w:t>
      </w:r>
      <w:r w:rsidR="00D00C8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еспубликалық, облыстық, қалалық</w:t>
      </w:r>
    </w:p>
    <w:p w:rsidR="006E6979" w:rsidRDefault="002730AC" w:rsidP="00D00C87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right="806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D00C8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және аймақтық сайыстарға, сонымен қатар кәсіби шеберлік сайыстарына қатысуға ұсынылады. </w:t>
      </w:r>
      <w:r w:rsidR="00D00C87" w:rsidRPr="00D00C8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D00C8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        </w:t>
      </w:r>
    </w:p>
    <w:sectPr w:rsidR="006E6979" w:rsidSect="006E69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BE2D05C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1488E"/>
    <w:multiLevelType w:val="multilevel"/>
    <w:tmpl w:val="8A182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0384D"/>
    <w:multiLevelType w:val="singleLevel"/>
    <w:tmpl w:val="29BEEC9C"/>
    <w:lvl w:ilvl="0">
      <w:start w:val="2"/>
      <w:numFmt w:val="decimal"/>
      <w:lvlText w:val="1.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AF9348D"/>
    <w:multiLevelType w:val="multilevel"/>
    <w:tmpl w:val="780E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62512"/>
    <w:multiLevelType w:val="singleLevel"/>
    <w:tmpl w:val="96249114"/>
    <w:lvl w:ilvl="0">
      <w:start w:val="1"/>
      <w:numFmt w:val="decimal"/>
      <w:lvlText w:val="3.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A2709CE"/>
    <w:multiLevelType w:val="hybridMultilevel"/>
    <w:tmpl w:val="523C1A2A"/>
    <w:lvl w:ilvl="0" w:tplc="BF60622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A7ACB"/>
    <w:multiLevelType w:val="multilevel"/>
    <w:tmpl w:val="046860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D3650EB"/>
    <w:multiLevelType w:val="hybridMultilevel"/>
    <w:tmpl w:val="D108B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80E98"/>
    <w:multiLevelType w:val="multilevel"/>
    <w:tmpl w:val="2D98A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2B5FE4"/>
    <w:multiLevelType w:val="singleLevel"/>
    <w:tmpl w:val="D64C9B7E"/>
    <w:lvl w:ilvl="0">
      <w:start w:val="1"/>
      <w:numFmt w:val="decimal"/>
      <w:lvlText w:val="4.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D6E1483"/>
    <w:multiLevelType w:val="multilevel"/>
    <w:tmpl w:val="3D9E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630AE2"/>
    <w:multiLevelType w:val="singleLevel"/>
    <w:tmpl w:val="3F0E7DA4"/>
    <w:lvl w:ilvl="0">
      <w:start w:val="1"/>
      <w:numFmt w:val="decimal"/>
      <w:lvlText w:val="%1)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C612146"/>
    <w:multiLevelType w:val="multilevel"/>
    <w:tmpl w:val="7260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A47270"/>
    <w:multiLevelType w:val="singleLevel"/>
    <w:tmpl w:val="D76E4974"/>
    <w:lvl w:ilvl="0">
      <w:start w:val="4"/>
      <w:numFmt w:val="decimal"/>
      <w:lvlText w:val="3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lang w:val="kk-KZ"/>
      </w:rPr>
    </w:lvl>
  </w:abstractNum>
  <w:abstractNum w:abstractNumId="14" w15:restartNumberingAfterBreak="0">
    <w:nsid w:val="4D184536"/>
    <w:multiLevelType w:val="hybridMultilevel"/>
    <w:tmpl w:val="090C4C06"/>
    <w:lvl w:ilvl="0" w:tplc="33A82D6C">
      <w:start w:val="3"/>
      <w:numFmt w:val="bullet"/>
      <w:lvlText w:val="-"/>
      <w:lvlJc w:val="left"/>
      <w:pPr>
        <w:ind w:left="79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5" w15:restartNumberingAfterBreak="0">
    <w:nsid w:val="4EF00E86"/>
    <w:multiLevelType w:val="multilevel"/>
    <w:tmpl w:val="CC3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8100C7"/>
    <w:multiLevelType w:val="singleLevel"/>
    <w:tmpl w:val="F98E43A8"/>
    <w:lvl w:ilvl="0">
      <w:start w:val="1"/>
      <w:numFmt w:val="decimal"/>
      <w:lvlText w:val="2.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5A2654C"/>
    <w:multiLevelType w:val="multilevel"/>
    <w:tmpl w:val="C1BC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8B2BCD"/>
    <w:multiLevelType w:val="singleLevel"/>
    <w:tmpl w:val="2F4273AC"/>
    <w:lvl w:ilvl="0">
      <w:start w:val="1"/>
      <w:numFmt w:val="decimal"/>
      <w:lvlText w:val="6.1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3091D87"/>
    <w:multiLevelType w:val="multilevel"/>
    <w:tmpl w:val="EF9C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027B7B"/>
    <w:multiLevelType w:val="multilevel"/>
    <w:tmpl w:val="D462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205DD2"/>
    <w:multiLevelType w:val="singleLevel"/>
    <w:tmpl w:val="07905B72"/>
    <w:lvl w:ilvl="0">
      <w:start w:val="1"/>
      <w:numFmt w:val="decimal"/>
      <w:lvlText w:val="5.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09564C9"/>
    <w:multiLevelType w:val="singleLevel"/>
    <w:tmpl w:val="61D80432"/>
    <w:lvl w:ilvl="0">
      <w:start w:val="1"/>
      <w:numFmt w:val="decimal"/>
      <w:lvlText w:val="2.2.%1."/>
      <w:legacy w:legacy="1" w:legacySpace="0" w:legacyIndent="5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A304629"/>
    <w:multiLevelType w:val="multilevel"/>
    <w:tmpl w:val="9E9E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  <w:lang w:val="ru-RU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3"/>
    <w:lvlOverride w:ilvl="0">
      <w:startOverride w:val="4"/>
    </w:lvlOverride>
  </w:num>
  <w:num w:numId="6">
    <w:abstractNumId w:val="2"/>
    <w:lvlOverride w:ilvl="0">
      <w:startOverride w:val="2"/>
    </w:lvlOverride>
  </w:num>
  <w:num w:numId="7">
    <w:abstractNumId w:val="16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7"/>
  </w:num>
  <w:num w:numId="14">
    <w:abstractNumId w:val="1"/>
  </w:num>
  <w:num w:numId="15">
    <w:abstractNumId w:val="8"/>
  </w:num>
  <w:num w:numId="16">
    <w:abstractNumId w:val="12"/>
  </w:num>
  <w:num w:numId="17">
    <w:abstractNumId w:val="15"/>
  </w:num>
  <w:num w:numId="18">
    <w:abstractNumId w:val="17"/>
  </w:num>
  <w:num w:numId="19">
    <w:abstractNumId w:val="3"/>
  </w:num>
  <w:num w:numId="20">
    <w:abstractNumId w:val="20"/>
  </w:num>
  <w:num w:numId="21">
    <w:abstractNumId w:val="10"/>
  </w:num>
  <w:num w:numId="22">
    <w:abstractNumId w:val="23"/>
  </w:num>
  <w:num w:numId="23">
    <w:abstractNumId w:val="19"/>
  </w:num>
  <w:num w:numId="24">
    <w:abstractNumId w:val="5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C7"/>
    <w:rsid w:val="00033FA0"/>
    <w:rsid w:val="00034BD1"/>
    <w:rsid w:val="000813B5"/>
    <w:rsid w:val="00126E6D"/>
    <w:rsid w:val="001D5689"/>
    <w:rsid w:val="001E0B01"/>
    <w:rsid w:val="00214104"/>
    <w:rsid w:val="002730AC"/>
    <w:rsid w:val="00307E17"/>
    <w:rsid w:val="003357F5"/>
    <w:rsid w:val="00355A40"/>
    <w:rsid w:val="00374BC7"/>
    <w:rsid w:val="003C29CB"/>
    <w:rsid w:val="003C5BE7"/>
    <w:rsid w:val="00410A9C"/>
    <w:rsid w:val="0055193C"/>
    <w:rsid w:val="00573A97"/>
    <w:rsid w:val="005C6EFB"/>
    <w:rsid w:val="006E6979"/>
    <w:rsid w:val="0076472F"/>
    <w:rsid w:val="007B2EB6"/>
    <w:rsid w:val="007D60FF"/>
    <w:rsid w:val="00877B4C"/>
    <w:rsid w:val="00896BC1"/>
    <w:rsid w:val="00900ACF"/>
    <w:rsid w:val="00920617"/>
    <w:rsid w:val="00931EEB"/>
    <w:rsid w:val="0093248E"/>
    <w:rsid w:val="00966D06"/>
    <w:rsid w:val="0098532E"/>
    <w:rsid w:val="00997238"/>
    <w:rsid w:val="009A0267"/>
    <w:rsid w:val="00A52D4A"/>
    <w:rsid w:val="00AB2848"/>
    <w:rsid w:val="00B12E72"/>
    <w:rsid w:val="00B2699F"/>
    <w:rsid w:val="00B275B7"/>
    <w:rsid w:val="00B81607"/>
    <w:rsid w:val="00C60A0D"/>
    <w:rsid w:val="00D00C87"/>
    <w:rsid w:val="00D041B9"/>
    <w:rsid w:val="00D1109C"/>
    <w:rsid w:val="00D16BFC"/>
    <w:rsid w:val="00D21A13"/>
    <w:rsid w:val="00D26AE1"/>
    <w:rsid w:val="00E31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7095E-F85C-4322-A62E-B489AEA2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79"/>
    <w:pPr>
      <w:ind w:left="720"/>
      <w:contextualSpacing/>
    </w:pPr>
  </w:style>
  <w:style w:type="character" w:customStyle="1" w:styleId="s0">
    <w:name w:val="s0"/>
    <w:rsid w:val="00D00C8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2020-12-02T09:26:00Z</cp:lastPrinted>
  <dcterms:created xsi:type="dcterms:W3CDTF">2023-04-27T02:47:00Z</dcterms:created>
  <dcterms:modified xsi:type="dcterms:W3CDTF">2023-04-27T02:47:00Z</dcterms:modified>
</cp:coreProperties>
</file>